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05C2A" w14:textId="01D40F52" w:rsidR="002E4A34" w:rsidRPr="0025579B" w:rsidRDefault="002E4A34" w:rsidP="00C70BC0">
      <w:pPr>
        <w:widowControl w:val="0"/>
        <w:spacing w:line="240" w:lineRule="auto"/>
        <w:rPr>
          <w:rFonts w:cs="Times New Roman"/>
          <w:spacing w:val="0"/>
          <w:szCs w:val="28"/>
        </w:rPr>
      </w:pPr>
      <w:bookmarkStart w:id="0" w:name="_Toc115873877"/>
      <w:bookmarkStart w:id="1" w:name="_GoBack"/>
      <w:r w:rsidRPr="00A37D7E">
        <w:rPr>
          <w:rStyle w:val="Heading1Char"/>
        </w:rPr>
        <w:t>CHỦ NGHĨA CÁ NHÂ</w:t>
      </w:r>
      <w:r w:rsidRPr="00B51398">
        <w:rPr>
          <w:rStyle w:val="Heading1Char"/>
        </w:rPr>
        <w:t>N</w:t>
      </w:r>
      <w:bookmarkEnd w:id="0"/>
      <w:r w:rsidRPr="00B51398">
        <w:t xml:space="preserve">, </w:t>
      </w:r>
      <w:r w:rsidRPr="006B611C">
        <w:rPr>
          <w:rFonts w:cs="Times New Roman"/>
          <w:szCs w:val="28"/>
        </w:rPr>
        <w:t xml:space="preserve">khái niệm đạo đức học và triết học dùng để chỉ: 1) </w:t>
      </w:r>
      <w:r w:rsidRPr="00684CEC">
        <w:rPr>
          <w:rFonts w:cs="Times New Roman"/>
          <w:szCs w:val="28"/>
        </w:rPr>
        <w:t>t</w:t>
      </w:r>
      <w:r w:rsidRPr="0025579B">
        <w:rPr>
          <w:rFonts w:cs="Times New Roman"/>
          <w:szCs w:val="28"/>
        </w:rPr>
        <w:t>ư tưởng đạo đức đặt lợi ích cá nhân lên trên lợi ích xã hội</w:t>
      </w:r>
      <w:r w:rsidRPr="006B611C">
        <w:rPr>
          <w:rFonts w:cs="Times New Roman"/>
          <w:szCs w:val="28"/>
        </w:rPr>
        <w:t>; 2)</w:t>
      </w:r>
      <w:r w:rsidRPr="0025579B">
        <w:rPr>
          <w:rFonts w:cs="Times New Roman"/>
          <w:szCs w:val="28"/>
        </w:rPr>
        <w:t xml:space="preserve"> tư tưởng cho rằng mỗi người là một thực thể độc lập có quyền làm chủ và quyết định hành vi</w:t>
      </w:r>
      <w:r w:rsidRPr="00684CEC">
        <w:rPr>
          <w:rFonts w:cs="Times New Roman"/>
          <w:szCs w:val="28"/>
        </w:rPr>
        <w:t xml:space="preserve"> </w:t>
      </w:r>
      <w:r w:rsidRPr="0025579B">
        <w:rPr>
          <w:rFonts w:cs="Times New Roman"/>
          <w:szCs w:val="28"/>
        </w:rPr>
        <w:t xml:space="preserve">của mình trong phạm vi không làm tổn hại đến lợi ích xã hội. </w:t>
      </w:r>
    </w:p>
    <w:p w14:paraId="48DC742D" w14:textId="77777777" w:rsidR="002E4A34" w:rsidRPr="006B611C" w:rsidRDefault="002E4A34" w:rsidP="00C70BC0">
      <w:pPr>
        <w:widowControl w:val="0"/>
        <w:spacing w:line="240" w:lineRule="auto"/>
        <w:rPr>
          <w:rFonts w:cs="Times New Roman"/>
          <w:spacing w:val="0"/>
          <w:szCs w:val="28"/>
        </w:rPr>
      </w:pPr>
      <w:r w:rsidRPr="0025579B">
        <w:rPr>
          <w:rFonts w:cs="Times New Roman"/>
          <w:szCs w:val="28"/>
        </w:rPr>
        <w:t xml:space="preserve">Với tính cách là một tư tưởng đạo đức đặt lợi ích của cá nhân lên trên lợi ích xã hội, CNCN là </w:t>
      </w:r>
      <w:r w:rsidRPr="006B611C">
        <w:rPr>
          <w:rFonts w:cs="Times New Roman"/>
          <w:szCs w:val="28"/>
        </w:rPr>
        <w:t xml:space="preserve">tư tưởng </w:t>
      </w:r>
      <w:r w:rsidRPr="0025579B">
        <w:rPr>
          <w:rFonts w:cs="Times New Roman"/>
          <w:szCs w:val="28"/>
        </w:rPr>
        <w:t xml:space="preserve">đạo đức xấu. Người theo CNCN </w:t>
      </w:r>
      <w:r w:rsidRPr="006B611C">
        <w:rPr>
          <w:rFonts w:cs="Times New Roman"/>
          <w:szCs w:val="28"/>
        </w:rPr>
        <w:t xml:space="preserve">là người </w:t>
      </w:r>
      <w:r w:rsidRPr="0025579B">
        <w:rPr>
          <w:rFonts w:cs="Times New Roman"/>
          <w:szCs w:val="28"/>
        </w:rPr>
        <w:t>sẵn sàng chà đạp lên lợi ích xã hội để thực hiện lợi ích cá nhân ích kỷ của mình.</w:t>
      </w:r>
      <w:r w:rsidRPr="00684CEC">
        <w:rPr>
          <w:rFonts w:cs="Times New Roman"/>
          <w:szCs w:val="28"/>
        </w:rPr>
        <w:t xml:space="preserve"> </w:t>
      </w:r>
      <w:r w:rsidRPr="0025579B">
        <w:rPr>
          <w:rFonts w:cs="Times New Roman"/>
          <w:szCs w:val="28"/>
        </w:rPr>
        <w:t xml:space="preserve">Theo Hồ Chí Minh, người </w:t>
      </w:r>
      <w:r w:rsidRPr="0025579B">
        <w:rPr>
          <w:rFonts w:eastAsia="Times New Roman" w:cs="Times New Roman"/>
          <w:szCs w:val="28"/>
        </w:rPr>
        <w:t xml:space="preserve">mang nặng </w:t>
      </w:r>
      <w:r w:rsidRPr="0025579B">
        <w:rPr>
          <w:rFonts w:cs="Times New Roman"/>
          <w:szCs w:val="28"/>
        </w:rPr>
        <w:t>CNCN</w:t>
      </w:r>
      <w:r w:rsidRPr="00684CEC">
        <w:rPr>
          <w:rFonts w:cs="Times New Roman"/>
          <w:szCs w:val="28"/>
        </w:rPr>
        <w:t xml:space="preserve"> </w:t>
      </w:r>
      <w:r w:rsidRPr="0025579B">
        <w:rPr>
          <w:rFonts w:eastAsia="Times New Roman" w:cs="Times New Roman"/>
          <w:szCs w:val="28"/>
        </w:rPr>
        <w:t xml:space="preserve">ở việc gì cũng nghĩ đến lợi ích riêng của mình trước hết; không lo cho mọi người, mà chỉ muốn mọi người vì mình. </w:t>
      </w:r>
      <w:r w:rsidRPr="0025579B">
        <w:rPr>
          <w:rFonts w:cs="Times New Roman"/>
          <w:szCs w:val="28"/>
        </w:rPr>
        <w:t>Những hiện tượng đạo đức xấu, như trộm cướp, lừa đảo, sản xuất hàng giả, gian lận thương mại, tham nhũng, hối lộ</w:t>
      </w:r>
      <w:r w:rsidRPr="006B611C">
        <w:rPr>
          <w:rFonts w:cs="Times New Roman"/>
          <w:szCs w:val="28"/>
        </w:rPr>
        <w:t>,</w:t>
      </w:r>
      <w:r w:rsidRPr="0025579B">
        <w:rPr>
          <w:rFonts w:cs="Times New Roman"/>
          <w:szCs w:val="28"/>
        </w:rPr>
        <w:t xml:space="preserve"> là những biểu hiện của CNCN. Tư tưởng cá nhân chủ nghĩa hình thành khi chế độ tư hữu hình thành. Tuy nhiên, trong chế độ tư hữu, chỉ một số người mới có tư tưởng cá nhân chủ nghĩa. Con người có phẩm chất đạo đức tốt thì không có</w:t>
      </w:r>
      <w:r w:rsidRPr="006B611C">
        <w:rPr>
          <w:rFonts w:cs="Times New Roman"/>
          <w:szCs w:val="28"/>
        </w:rPr>
        <w:t xml:space="preserve"> </w:t>
      </w:r>
      <w:r w:rsidRPr="0025579B">
        <w:rPr>
          <w:rFonts w:cs="Times New Roman"/>
          <w:szCs w:val="28"/>
        </w:rPr>
        <w:t>tư tưởng cá nhân chủ nghĩa. Trong một xã hội tốt đẹp, mỗi cá nhân đều</w:t>
      </w:r>
      <w:r w:rsidRPr="006B611C">
        <w:rPr>
          <w:rFonts w:cs="Times New Roman"/>
          <w:szCs w:val="28"/>
        </w:rPr>
        <w:t xml:space="preserve"> phải</w:t>
      </w:r>
      <w:r w:rsidRPr="0025579B">
        <w:rPr>
          <w:rFonts w:cs="Times New Roman"/>
          <w:szCs w:val="28"/>
        </w:rPr>
        <w:t xml:space="preserve"> tôn tr</w:t>
      </w:r>
      <w:r w:rsidRPr="006B611C">
        <w:rPr>
          <w:rFonts w:cs="Times New Roman"/>
          <w:szCs w:val="28"/>
        </w:rPr>
        <w:t>ọ</w:t>
      </w:r>
      <w:r w:rsidRPr="0025579B">
        <w:rPr>
          <w:rFonts w:cs="Times New Roman"/>
          <w:szCs w:val="28"/>
        </w:rPr>
        <w:t xml:space="preserve">ng lợi ích cá nhân chính đáng của người khác, đồng thời </w:t>
      </w:r>
      <w:r w:rsidRPr="006B611C">
        <w:rPr>
          <w:rFonts w:cs="Times New Roman"/>
          <w:szCs w:val="28"/>
        </w:rPr>
        <w:t xml:space="preserve">đều phải </w:t>
      </w:r>
      <w:r w:rsidRPr="0025579B">
        <w:rPr>
          <w:rFonts w:cs="Times New Roman"/>
          <w:szCs w:val="28"/>
        </w:rPr>
        <w:t>quét sạch CNCN của mình. CNCN theo nghĩa trên đây là hiện tượng tiêu cực. Đấu tranh quét sạch CNCN</w:t>
      </w:r>
      <w:r w:rsidRPr="00684CEC">
        <w:rPr>
          <w:rFonts w:cs="Times New Roman"/>
          <w:szCs w:val="28"/>
        </w:rPr>
        <w:t xml:space="preserve"> </w:t>
      </w:r>
      <w:r w:rsidRPr="0025579B">
        <w:rPr>
          <w:rFonts w:cs="Times New Roman"/>
          <w:szCs w:val="28"/>
        </w:rPr>
        <w:t>của một người nào đó không phải là chà đạp lên lợi ích cá nhân chính đáng của người ấy. CNCN đã tồn tại từ ngàn xưa và hiện nay vẫn đang ảnh hưởng trầm trọng ở một bộ phận không nhỏ dân cư trên thế giới</w:t>
      </w:r>
      <w:r w:rsidRPr="006B611C">
        <w:rPr>
          <w:rFonts w:cs="Times New Roman"/>
          <w:szCs w:val="28"/>
        </w:rPr>
        <w:t>. Ngay cả n</w:t>
      </w:r>
      <w:r w:rsidRPr="0025579B">
        <w:rPr>
          <w:rFonts w:cs="Times New Roman"/>
          <w:szCs w:val="28"/>
        </w:rPr>
        <w:t>hững nước có trình độ phát triển cao về kinh tế</w:t>
      </w:r>
      <w:r w:rsidRPr="006B611C">
        <w:rPr>
          <w:rFonts w:cs="Times New Roman"/>
          <w:szCs w:val="28"/>
        </w:rPr>
        <w:t xml:space="preserve"> cũng vẫn chưa quét sạch được CNCN</w:t>
      </w:r>
      <w:r w:rsidRPr="0025579B">
        <w:rPr>
          <w:rFonts w:cs="Times New Roman"/>
          <w:szCs w:val="28"/>
        </w:rPr>
        <w:t xml:space="preserve">. Đấu tranh chống CNCN là cuộc đấu tranh hết sức phức tạp, vì mỗi người ít nhiều cũng đều có CNCN. Tham nhũng là biểu hiện điển hình của CNCN. Những người tham nhũng chủ yếu là người có vị trí cao trong bộ máy nhà nước. </w:t>
      </w:r>
      <w:r w:rsidRPr="006B611C">
        <w:rPr>
          <w:rFonts w:cs="Times New Roman"/>
          <w:szCs w:val="28"/>
        </w:rPr>
        <w:t>K</w:t>
      </w:r>
      <w:r w:rsidRPr="0025579B">
        <w:rPr>
          <w:rFonts w:cs="Times New Roman"/>
          <w:szCs w:val="28"/>
        </w:rPr>
        <w:t xml:space="preserve">hông phải </w:t>
      </w:r>
      <w:r w:rsidRPr="006B611C">
        <w:rPr>
          <w:rFonts w:cs="Times New Roman"/>
          <w:szCs w:val="28"/>
        </w:rPr>
        <w:t xml:space="preserve">rằng </w:t>
      </w:r>
      <w:r w:rsidRPr="0025579B">
        <w:rPr>
          <w:rFonts w:cs="Times New Roman"/>
          <w:szCs w:val="28"/>
        </w:rPr>
        <w:t xml:space="preserve">người có học thức cao và có vị trí cao trong bộ máy nhà nước thì có ít CNCN hơn so với người có học thức thấp hơn và vị trí thấp hơn trong bộ máy nhà nước. Đấu tranh chống CNCN là cuộc đấu tranh hết sức phức tạp còn là vì ranh giới phân biệt giữa lợi ích cá nhân chính đáng với lợi ích cá nhân không chính đáng trong nhiều trường hợp là rất tương đối. Ví dụ, </w:t>
      </w:r>
      <w:r w:rsidRPr="006B611C">
        <w:rPr>
          <w:rFonts w:cs="Times New Roman"/>
          <w:szCs w:val="28"/>
        </w:rPr>
        <w:t xml:space="preserve">chúng ta khó xác định được </w:t>
      </w:r>
      <w:r w:rsidRPr="0025579B">
        <w:rPr>
          <w:rFonts w:cs="Times New Roman"/>
          <w:szCs w:val="28"/>
        </w:rPr>
        <w:t>một vật phẩm có giá một chục triệu đồng theo thời giá của năm 2020 mà một quan chức nhà nước nhận được từ doanh nghiệp sau khi phê duyệt cho doanh nghiệp ấy một dự án</w:t>
      </w:r>
      <w:r w:rsidRPr="00684CEC">
        <w:rPr>
          <w:rFonts w:cs="Times New Roman"/>
          <w:szCs w:val="28"/>
        </w:rPr>
        <w:t xml:space="preserve"> </w:t>
      </w:r>
      <w:r w:rsidRPr="0025579B">
        <w:rPr>
          <w:rFonts w:cs="Times New Roman"/>
          <w:szCs w:val="28"/>
        </w:rPr>
        <w:t xml:space="preserve">là lợi ích chính đáng hay là lợi ích không chính đáng của quan chức ấy. Tình hình càng phức tạp hơn do thời giá biến động </w:t>
      </w:r>
      <w:r w:rsidRPr="006B611C">
        <w:rPr>
          <w:rFonts w:cs="Times New Roman"/>
          <w:szCs w:val="28"/>
        </w:rPr>
        <w:t xml:space="preserve">liên tục </w:t>
      </w:r>
      <w:r w:rsidRPr="0025579B">
        <w:rPr>
          <w:rFonts w:cs="Times New Roman"/>
          <w:szCs w:val="28"/>
        </w:rPr>
        <w:t xml:space="preserve">trong khi những </w:t>
      </w:r>
      <w:r w:rsidRPr="006B611C">
        <w:rPr>
          <w:rFonts w:cs="Times New Roman"/>
          <w:szCs w:val="28"/>
        </w:rPr>
        <w:t>đồ</w:t>
      </w:r>
      <w:r w:rsidRPr="0025579B">
        <w:rPr>
          <w:rFonts w:cs="Times New Roman"/>
          <w:szCs w:val="28"/>
        </w:rPr>
        <w:t xml:space="preserve"> được biếu tặng có nhiều hình thức tinh vi</w:t>
      </w:r>
      <w:r w:rsidRPr="006B611C">
        <w:rPr>
          <w:rFonts w:cs="Times New Roman"/>
          <w:szCs w:val="28"/>
        </w:rPr>
        <w:t>, và</w:t>
      </w:r>
      <w:r w:rsidRPr="008824F4">
        <w:rPr>
          <w:rFonts w:cs="Times New Roman"/>
          <w:szCs w:val="28"/>
        </w:rPr>
        <w:t xml:space="preserve"> </w:t>
      </w:r>
      <w:r w:rsidRPr="0025579B">
        <w:rPr>
          <w:rFonts w:cs="Times New Roman"/>
          <w:szCs w:val="28"/>
        </w:rPr>
        <w:t xml:space="preserve">quy định pháp luật về </w:t>
      </w:r>
      <w:r w:rsidRPr="006B611C">
        <w:rPr>
          <w:rFonts w:cs="Times New Roman"/>
          <w:szCs w:val="28"/>
        </w:rPr>
        <w:t xml:space="preserve">tội hối lộ và nhận </w:t>
      </w:r>
      <w:r w:rsidRPr="0025579B">
        <w:rPr>
          <w:rFonts w:cs="Times New Roman"/>
          <w:szCs w:val="28"/>
        </w:rPr>
        <w:t>hối lộ</w:t>
      </w:r>
      <w:r w:rsidRPr="006B611C">
        <w:rPr>
          <w:rFonts w:cs="Times New Roman"/>
          <w:szCs w:val="28"/>
        </w:rPr>
        <w:t xml:space="preserve"> không theo kịp sự biến động của giá cả thị trường.</w:t>
      </w:r>
    </w:p>
    <w:p w14:paraId="4C61AFAC" w14:textId="77777777" w:rsidR="002E4A34" w:rsidRPr="00A37D7E" w:rsidRDefault="002E4A34" w:rsidP="00C70BC0">
      <w:pPr>
        <w:pStyle w:val="NoSpacing"/>
        <w:spacing w:line="240" w:lineRule="auto"/>
        <w:rPr>
          <w:lang w:val="vi-VN"/>
        </w:rPr>
      </w:pPr>
      <w:r w:rsidRPr="006B611C">
        <w:rPr>
          <w:rFonts w:cs="Times New Roman"/>
          <w:lang w:val="vi-VN"/>
        </w:rPr>
        <w:t xml:space="preserve">Với tính cách là một tư tưởng cho rằng mỗi người là một thực thể độc lập có quyền làm chủ và quyết định hành vi của mình trong phạm vi không làm tổn hại đến lợi ích xã hội, CNCN không phủ nhận lợi ích của xã hội và sự cần thiết phải ưu tiên lợi ích xã hội so với lợi ích cá nhân; không phủ nhận lợi ích chính đáng của mỗi cá nhân; không triệt tiêu cá tính, sở thích cá nhân, đời sống riêng tư chính đáng của mỗi cá nhân. CNCN cho rằng, sự sáng tạo của mỗi cá nhân là cơ sở cho sự phát triển xã hội; để làm cho các cá nhân có thể phát huy hết khả năng sáng tạo của mình thì mọi người cần phải tôn trọng lợi ích, cá tính, sở thích, đời sống riêng tư chính đáng của mỗi cá nhân. CNCN không đối lập với chủ nghĩa xã hội chân chính. Xã hội lý tưởng là xã hội mà trong đó mỗi người đều phải được tự do, tự do của mỗi người phải là điều kiện cho sự tự do của tất cả mọi người. Chủ nghĩa </w:t>
      </w:r>
      <w:r w:rsidRPr="006B611C">
        <w:rPr>
          <w:rFonts w:cs="Times New Roman"/>
          <w:lang w:val="vi-VN"/>
        </w:rPr>
        <w:lastRenderedPageBreak/>
        <w:t>xã hội và chủ nghĩa cộng sản theo quan điểm của chủ nghĩa Mác – Lênin không những không phủ nhận CNCN mà còn là tạo điều kiện thuận lợi cho sự phát triển tự do của mọi cá nhân.</w:t>
      </w:r>
    </w:p>
    <w:bookmarkEnd w:id="1"/>
    <w:p w14:paraId="5A9D44B5" w14:textId="77777777" w:rsidR="002E4A34" w:rsidRPr="00A37D7E" w:rsidRDefault="002E4A34" w:rsidP="00C70BC0">
      <w:pPr>
        <w:widowControl w:val="0"/>
        <w:spacing w:after="120" w:line="240" w:lineRule="auto"/>
        <w:jc w:val="right"/>
        <w:rPr>
          <w:rFonts w:cs="Times New Roman"/>
          <w:b/>
          <w:spacing w:val="0"/>
          <w:sz w:val="22"/>
          <w:szCs w:val="22"/>
          <w:shd w:val="clear" w:color="auto" w:fill="FFFFFF"/>
        </w:rPr>
      </w:pPr>
      <w:r w:rsidRPr="00A37D7E">
        <w:rPr>
          <w:rFonts w:cs="Times New Roman"/>
          <w:b/>
          <w:sz w:val="22"/>
          <w:szCs w:val="22"/>
          <w:shd w:val="clear" w:color="auto" w:fill="FFFFFF"/>
        </w:rPr>
        <w:t>NGUYỄN NGỌC HÀ</w:t>
      </w:r>
    </w:p>
    <w:p w14:paraId="5E61AAD2" w14:textId="77777777" w:rsidR="002E4A34" w:rsidRPr="00A37D7E" w:rsidRDefault="002E4A34" w:rsidP="00C70BC0">
      <w:pPr>
        <w:widowControl w:val="0"/>
        <w:spacing w:line="240" w:lineRule="auto"/>
        <w:ind w:left="567" w:firstLine="0"/>
        <w:rPr>
          <w:rFonts w:cs="Times New Roman"/>
          <w:b/>
          <w:bCs/>
          <w:spacing w:val="0"/>
          <w:sz w:val="24"/>
          <w:szCs w:val="24"/>
          <w:shd w:val="clear" w:color="auto" w:fill="FFFFFF"/>
        </w:rPr>
      </w:pPr>
      <w:r w:rsidRPr="00A37D7E">
        <w:rPr>
          <w:rFonts w:cs="Times New Roman"/>
          <w:b/>
          <w:bCs/>
          <w:sz w:val="24"/>
          <w:szCs w:val="24"/>
          <w:shd w:val="clear" w:color="auto" w:fill="FFFFFF"/>
        </w:rPr>
        <w:t>Tài liệu tham khảo</w:t>
      </w:r>
    </w:p>
    <w:p w14:paraId="63E316AC" w14:textId="77777777" w:rsidR="002E4A34" w:rsidRPr="00A37D7E" w:rsidRDefault="002E4A34" w:rsidP="00C70BC0">
      <w:pPr>
        <w:widowControl w:val="0"/>
        <w:spacing w:line="240" w:lineRule="auto"/>
        <w:ind w:left="567" w:firstLine="0"/>
        <w:rPr>
          <w:rFonts w:cs="Times New Roman"/>
          <w:spacing w:val="0"/>
          <w:sz w:val="24"/>
          <w:szCs w:val="24"/>
        </w:rPr>
      </w:pPr>
      <w:r w:rsidRPr="00A37D7E">
        <w:rPr>
          <w:rFonts w:cs="Times New Roman"/>
          <w:sz w:val="24"/>
          <w:szCs w:val="24"/>
        </w:rPr>
        <w:t>1. Nguyễn Hào Hải</w:t>
      </w:r>
      <w:r w:rsidRPr="00A37D7E">
        <w:rPr>
          <w:rFonts w:cs="Times New Roman"/>
          <w:i/>
          <w:iCs/>
          <w:sz w:val="24"/>
          <w:szCs w:val="24"/>
        </w:rPr>
        <w:t>, Lịch sử phát triểnchủ nghĩa cá nhân</w:t>
      </w:r>
      <w:r w:rsidRPr="006B611C">
        <w:rPr>
          <w:rFonts w:cs="Times New Roman"/>
          <w:i/>
          <w:iCs/>
          <w:sz w:val="24"/>
          <w:szCs w:val="24"/>
        </w:rPr>
        <w:t xml:space="preserve"> </w:t>
      </w:r>
      <w:r w:rsidRPr="00A37D7E">
        <w:rPr>
          <w:rFonts w:cs="Times New Roman"/>
          <w:i/>
          <w:iCs/>
          <w:sz w:val="24"/>
          <w:szCs w:val="24"/>
        </w:rPr>
        <w:t>trong thế kỷ XX</w:t>
      </w:r>
      <w:r w:rsidRPr="00A37D7E">
        <w:rPr>
          <w:rFonts w:cs="Times New Roman"/>
          <w:sz w:val="24"/>
          <w:szCs w:val="24"/>
        </w:rPr>
        <w:t>, Triết học, số 12, 2004.</w:t>
      </w:r>
    </w:p>
    <w:p w14:paraId="19E9C344" w14:textId="77777777" w:rsidR="002E4A34" w:rsidRPr="00A37D7E" w:rsidRDefault="002E4A34" w:rsidP="00C70BC0">
      <w:pPr>
        <w:widowControl w:val="0"/>
        <w:spacing w:line="240" w:lineRule="auto"/>
        <w:ind w:left="567" w:firstLine="0"/>
        <w:rPr>
          <w:rFonts w:cs="Times New Roman"/>
          <w:spacing w:val="0"/>
          <w:sz w:val="24"/>
          <w:szCs w:val="24"/>
        </w:rPr>
      </w:pPr>
      <w:r w:rsidRPr="00A37D7E">
        <w:rPr>
          <w:rFonts w:cs="Times New Roman"/>
          <w:sz w:val="24"/>
          <w:szCs w:val="24"/>
        </w:rPr>
        <w:t>2. Hồ Chí Minh,</w:t>
      </w:r>
      <w:r w:rsidRPr="006B611C">
        <w:rPr>
          <w:rFonts w:cs="Times New Roman"/>
          <w:sz w:val="24"/>
          <w:szCs w:val="24"/>
        </w:rPr>
        <w:t xml:space="preserve"> </w:t>
      </w:r>
      <w:r w:rsidRPr="00A37D7E">
        <w:rPr>
          <w:rFonts w:cs="Times New Roman"/>
          <w:i/>
          <w:iCs/>
          <w:sz w:val="24"/>
          <w:szCs w:val="24"/>
        </w:rPr>
        <w:t>Toàn tập</w:t>
      </w:r>
      <w:r w:rsidRPr="00A37D7E">
        <w:rPr>
          <w:rFonts w:cs="Times New Roman"/>
          <w:sz w:val="24"/>
          <w:szCs w:val="24"/>
        </w:rPr>
        <w:t>, tập 15, xuất bản lần thứ ba, Nxb Chính trị quốc gia – Sự thật, Hà Nội, 2011.</w:t>
      </w:r>
    </w:p>
    <w:p w14:paraId="37F4C811" w14:textId="77777777" w:rsidR="006674C1" w:rsidRDefault="002E4A34" w:rsidP="00C70BC0">
      <w:pPr>
        <w:spacing w:line="240" w:lineRule="auto"/>
        <w:ind w:left="567" w:firstLine="0"/>
      </w:pPr>
      <w:r w:rsidRPr="00A37D7E">
        <w:rPr>
          <w:rFonts w:cs="Times New Roman"/>
          <w:sz w:val="24"/>
          <w:szCs w:val="24"/>
        </w:rPr>
        <w:t xml:space="preserve">3. Nguyễn Chí Hiếu, </w:t>
      </w:r>
      <w:r w:rsidRPr="00A37D7E">
        <w:rPr>
          <w:rFonts w:cs="Times New Roman"/>
          <w:i/>
          <w:iCs/>
          <w:sz w:val="24"/>
          <w:szCs w:val="24"/>
        </w:rPr>
        <w:t>Quan niệm về cá nhân và xã hội trong lịch sử tư tưởng trước Mác và hiện đại ngoài Mác,</w:t>
      </w:r>
      <w:r w:rsidRPr="00A37D7E">
        <w:rPr>
          <w:rFonts w:cs="Times New Roman"/>
          <w:sz w:val="24"/>
          <w:szCs w:val="24"/>
        </w:rPr>
        <w:t xml:space="preserve"> Khoa học xã hội Việt Nam, số 7, 2013</w:t>
      </w:r>
    </w:p>
    <w:sectPr w:rsidR="006674C1" w:rsidSect="00C70BC0">
      <w:pgSz w:w="11906" w:h="16838" w:code="9"/>
      <w:pgMar w:top="1134" w:right="1134" w:bottom="1134" w:left="1701" w:header="720" w:footer="720" w:gutter="0"/>
      <w:cols w:space="720"/>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7E1D0" w16cid:durableId="28749A5B"/>
  <w16cid:commentId w16cid:paraId="2B0095D8" w16cid:durableId="28749A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34"/>
    <w:rsid w:val="000C6726"/>
    <w:rsid w:val="00150CA3"/>
    <w:rsid w:val="002E4A34"/>
    <w:rsid w:val="006674C1"/>
    <w:rsid w:val="008A0D6F"/>
    <w:rsid w:val="00903006"/>
    <w:rsid w:val="00C70BC0"/>
    <w:rsid w:val="00DB7599"/>
    <w:rsid w:val="00F72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74F9"/>
  <w15:chartTrackingRefBased/>
  <w15:docId w15:val="{2E0E0A8F-32E3-4064-BC02-964276AD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KT Thu hẹp .1pt"/>
    <w:qFormat/>
    <w:rsid w:val="002E4A34"/>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ind w:firstLine="0"/>
      <w:jc w:val="left"/>
      <w:outlineLvl w:val="0"/>
    </w:pPr>
    <w:rPr>
      <w:rFonts w:eastAsiaTheme="majorEastAsia" w:cstheme="majorBidi"/>
      <w:b/>
      <w:caps/>
      <w:snapToGrid w:val="0"/>
      <w:spacing w:val="0"/>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BKT - Nội dung"/>
    <w:link w:val="NoSpacingChar"/>
    <w:uiPriority w:val="1"/>
    <w:qFormat/>
    <w:rsid w:val="000C6726"/>
    <w:pPr>
      <w:spacing w:after="0"/>
      <w:ind w:firstLine="567"/>
      <w:jc w:val="both"/>
    </w:pPr>
  </w:style>
  <w:style w:type="character" w:customStyle="1" w:styleId="NoSpacingChar">
    <w:name w:val="No Spacing Char"/>
    <w:aliases w:val="Nội dung Mục từ BKT Char,BKT - Nội dung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character" w:styleId="CommentReference">
    <w:name w:val="annotation reference"/>
    <w:basedOn w:val="DefaultParagraphFont"/>
    <w:uiPriority w:val="99"/>
    <w:semiHidden/>
    <w:unhideWhenUsed/>
    <w:rsid w:val="002E4A34"/>
    <w:rPr>
      <w:sz w:val="16"/>
      <w:szCs w:val="16"/>
    </w:rPr>
  </w:style>
  <w:style w:type="paragraph" w:styleId="CommentText">
    <w:name w:val="annotation text"/>
    <w:basedOn w:val="Normal"/>
    <w:link w:val="CommentTextChar"/>
    <w:uiPriority w:val="99"/>
    <w:semiHidden/>
    <w:unhideWhenUsed/>
    <w:rsid w:val="002E4A34"/>
    <w:pPr>
      <w:spacing w:line="240" w:lineRule="auto"/>
    </w:pPr>
    <w:rPr>
      <w:rFonts w:asciiTheme="minorHAnsi" w:eastAsiaTheme="minorHAnsi" w:hAnsiTheme="minorHAnsi"/>
      <w:lang w:eastAsia="en-US"/>
    </w:rPr>
  </w:style>
  <w:style w:type="character" w:customStyle="1" w:styleId="CommentTextChar">
    <w:name w:val="Comment Text Char"/>
    <w:basedOn w:val="DefaultParagraphFont"/>
    <w:link w:val="CommentText"/>
    <w:uiPriority w:val="99"/>
    <w:semiHidden/>
    <w:rsid w:val="002E4A34"/>
    <w:rPr>
      <w:rFonts w:asciiTheme="minorHAnsi" w:eastAsiaTheme="minorHAnsi" w:hAnsiTheme="minorHAnsi"/>
      <w:spacing w:val="-2"/>
      <w:szCs w:val="20"/>
      <w:lang w:val="vi-VN" w:eastAsia="en-US"/>
    </w:rPr>
  </w:style>
  <w:style w:type="paragraph" w:styleId="BalloonText">
    <w:name w:val="Balloon Text"/>
    <w:basedOn w:val="Normal"/>
    <w:link w:val="BalloonTextChar"/>
    <w:uiPriority w:val="99"/>
    <w:semiHidden/>
    <w:unhideWhenUsed/>
    <w:rsid w:val="002E4A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A34"/>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Admin</cp:lastModifiedBy>
  <cp:revision>5</cp:revision>
  <dcterms:created xsi:type="dcterms:W3CDTF">2023-08-02T03:18:00Z</dcterms:created>
  <dcterms:modified xsi:type="dcterms:W3CDTF">2023-08-14T02:47:00Z</dcterms:modified>
</cp:coreProperties>
</file>